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C625C">
      <w:pPr>
        <w:rPr>
          <w:rFonts w:ascii="Verdana" w:hAnsi="Verdana" w:cs="Arial"/>
          <w:b/>
        </w:rPr>
      </w:pPr>
      <w:r>
        <w:rPr>
          <w:rFonts w:ascii="Verdana" w:hAnsi="Verdana"/>
          <w:noProof/>
        </w:rPr>
        <w:drawing>
          <wp:anchor distT="0" distB="0" distL="114300" distR="114300" simplePos="0" relativeHeight="251659264" behindDoc="0" locked="0" layoutInCell="1" allowOverlap="0">
            <wp:simplePos x="0" y="0"/>
            <wp:positionH relativeFrom="column">
              <wp:posOffset>4544695</wp:posOffset>
            </wp:positionH>
            <wp:positionV relativeFrom="paragraph">
              <wp:posOffset>13335</wp:posOffset>
            </wp:positionV>
            <wp:extent cx="2018665" cy="962660"/>
            <wp:effectExtent l="0" t="0" r="635" b="8890"/>
            <wp:wrapSquare wrapText="bothSides"/>
            <wp:docPr id="2" name="Picture 2" descr="Njal logo Panton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al logo Pantone jpg"/>
                    <pic:cNvPicPr>
                      <a:picLocks noChangeAspect="1" noChangeArrowheads="1"/>
                    </pic:cNvPicPr>
                  </pic:nvPicPr>
                  <pic:blipFill>
                    <a:blip r:embed="rId5" cstate="print"/>
                    <a:srcRect/>
                    <a:stretch>
                      <a:fillRect/>
                    </a:stretch>
                  </pic:blipFill>
                  <pic:spPr bwMode="auto">
                    <a:xfrm>
                      <a:off x="0" y="0"/>
                      <a:ext cx="2018665" cy="962660"/>
                    </a:xfrm>
                    <a:prstGeom prst="rect">
                      <a:avLst/>
                    </a:prstGeom>
                    <a:noFill/>
                    <a:ln w="9525">
                      <a:noFill/>
                      <a:miter lim="800000"/>
                      <a:headEnd/>
                      <a:tailEnd/>
                    </a:ln>
                  </pic:spPr>
                </pic:pic>
              </a:graphicData>
            </a:graphic>
          </wp:anchor>
        </w:drawing>
      </w:r>
    </w:p>
    <w:p w:rsidR="00A821B6" w:rsidRDefault="00A821B6" w:rsidP="00A821B6">
      <w:pPr>
        <w:tabs>
          <w:tab w:val="left" w:pos="1304"/>
          <w:tab w:val="left" w:pos="2608"/>
          <w:tab w:val="left" w:pos="3912"/>
          <w:tab w:val="left" w:pos="5216"/>
          <w:tab w:val="left" w:pos="6520"/>
          <w:tab w:val="left" w:pos="7824"/>
          <w:tab w:val="left" w:pos="9128"/>
        </w:tabs>
        <w:rPr>
          <w:rFonts w:ascii="Verdana" w:hAnsi="Verdana"/>
          <w:b/>
        </w:rPr>
      </w:pPr>
      <w:r>
        <w:rPr>
          <w:rFonts w:ascii="Verdana" w:hAnsi="Verdana"/>
          <w:b/>
        </w:rPr>
        <w:t>Referat af bestyrelsesmøde tirsdag d. 25. oktober 2011</w:t>
      </w:r>
    </w:p>
    <w:p w:rsidR="00A821B6" w:rsidRDefault="00A821B6" w:rsidP="00A821B6">
      <w:pPr>
        <w:tabs>
          <w:tab w:val="left" w:pos="1304"/>
          <w:tab w:val="left" w:pos="2608"/>
          <w:tab w:val="left" w:pos="3912"/>
          <w:tab w:val="left" w:pos="5216"/>
          <w:tab w:val="left" w:pos="6520"/>
          <w:tab w:val="left" w:pos="7824"/>
          <w:tab w:val="left" w:pos="9128"/>
        </w:tabs>
        <w:rPr>
          <w:rFonts w:ascii="Verdana" w:hAnsi="Verdana"/>
          <w:sz w:val="20"/>
        </w:rPr>
      </w:pPr>
      <w:r>
        <w:rPr>
          <w:rFonts w:ascii="Verdana" w:hAnsi="Verdana"/>
          <w:b/>
          <w:sz w:val="20"/>
        </w:rPr>
        <w:t>Til stede</w:t>
      </w:r>
      <w:r>
        <w:rPr>
          <w:rFonts w:ascii="Verdana" w:hAnsi="Verdana"/>
          <w:sz w:val="20"/>
        </w:rPr>
        <w:t>: Conni, Jesper, Thomas, Stine, Emil og Mette</w:t>
      </w:r>
    </w:p>
    <w:p w:rsidR="00A821B6" w:rsidRDefault="00A821B6" w:rsidP="00A821B6">
      <w:pPr>
        <w:tabs>
          <w:tab w:val="left" w:pos="1304"/>
          <w:tab w:val="left" w:pos="2608"/>
          <w:tab w:val="left" w:pos="3912"/>
          <w:tab w:val="left" w:pos="5216"/>
          <w:tab w:val="left" w:pos="6520"/>
          <w:tab w:val="left" w:pos="7824"/>
          <w:tab w:val="left" w:pos="9128"/>
        </w:tabs>
        <w:rPr>
          <w:rFonts w:ascii="Verdana" w:hAnsi="Verdana"/>
          <w:b/>
          <w:sz w:val="20"/>
        </w:rPr>
      </w:pPr>
      <w:r>
        <w:rPr>
          <w:rFonts w:ascii="Verdana" w:hAnsi="Verdana"/>
          <w:b/>
          <w:sz w:val="20"/>
        </w:rPr>
        <w:t>Afbud</w:t>
      </w:r>
      <w:r>
        <w:rPr>
          <w:rFonts w:ascii="Verdana" w:hAnsi="Verdana"/>
          <w:sz w:val="20"/>
        </w:rPr>
        <w:t>: Anne og Kristina</w:t>
      </w:r>
    </w:p>
    <w:p w:rsidR="00A821B6" w:rsidRPr="00A821B6" w:rsidRDefault="00A821B6" w:rsidP="00A821B6">
      <w:pPr>
        <w:pStyle w:val="ListParagraph"/>
        <w:numPr>
          <w:ilvl w:val="0"/>
          <w:numId w:val="2"/>
        </w:numPr>
        <w:tabs>
          <w:tab w:val="clear" w:pos="360"/>
          <w:tab w:val="num" w:pos="644"/>
          <w:tab w:val="left" w:pos="1304"/>
          <w:tab w:val="left" w:pos="2608"/>
          <w:tab w:val="left" w:pos="3912"/>
          <w:tab w:val="left" w:pos="5216"/>
          <w:tab w:val="left" w:pos="6520"/>
          <w:tab w:val="left" w:pos="7824"/>
          <w:tab w:val="left" w:pos="9128"/>
        </w:tabs>
        <w:ind w:left="644" w:hanging="360"/>
        <w:rPr>
          <w:rFonts w:ascii="Verdana" w:hAnsi="Verdana"/>
          <w:b/>
          <w:sz w:val="20"/>
        </w:rPr>
      </w:pPr>
      <w:r>
        <w:rPr>
          <w:rFonts w:ascii="Verdana" w:hAnsi="Verdana"/>
          <w:b/>
          <w:sz w:val="20"/>
        </w:rPr>
        <w:t>Godkendelse af dagsorden.</w:t>
      </w:r>
    </w:p>
    <w:p w:rsidR="00A821B6" w:rsidRPr="00A821B6" w:rsidRDefault="00A821B6" w:rsidP="00A821B6">
      <w:pPr>
        <w:pStyle w:val="ListParagraph"/>
        <w:tabs>
          <w:tab w:val="left" w:pos="1304"/>
          <w:tab w:val="left" w:pos="2608"/>
          <w:tab w:val="left" w:pos="3912"/>
          <w:tab w:val="left" w:pos="5216"/>
          <w:tab w:val="left" w:pos="6520"/>
          <w:tab w:val="left" w:pos="7824"/>
          <w:tab w:val="left" w:pos="9128"/>
        </w:tabs>
        <w:ind w:left="284"/>
        <w:rPr>
          <w:rFonts w:ascii="Verdana" w:hAnsi="Verdana"/>
          <w:b/>
          <w:sz w:val="20"/>
        </w:rPr>
      </w:pPr>
      <w:r w:rsidRPr="00A821B6">
        <w:rPr>
          <w:rFonts w:ascii="Verdana" w:hAnsi="Verdana"/>
          <w:sz w:val="20"/>
        </w:rPr>
        <w:t>Dagsordenen blev godkendt.</w:t>
      </w:r>
    </w:p>
    <w:p w:rsidR="00A821B6" w:rsidRDefault="00A821B6" w:rsidP="00A821B6">
      <w:pPr>
        <w:pStyle w:val="ListParagraph"/>
        <w:numPr>
          <w:ilvl w:val="0"/>
          <w:numId w:val="2"/>
        </w:numPr>
        <w:tabs>
          <w:tab w:val="clear" w:pos="360"/>
          <w:tab w:val="num" w:pos="644"/>
          <w:tab w:val="left" w:pos="1304"/>
          <w:tab w:val="left" w:pos="2608"/>
          <w:tab w:val="left" w:pos="3912"/>
          <w:tab w:val="left" w:pos="5216"/>
          <w:tab w:val="left" w:pos="6520"/>
          <w:tab w:val="left" w:pos="7824"/>
          <w:tab w:val="left" w:pos="9128"/>
        </w:tabs>
        <w:ind w:left="644" w:hanging="360"/>
        <w:rPr>
          <w:rFonts w:ascii="Verdana" w:hAnsi="Verdana"/>
          <w:b/>
          <w:sz w:val="20"/>
        </w:rPr>
      </w:pPr>
      <w:r>
        <w:rPr>
          <w:rFonts w:ascii="Verdana" w:hAnsi="Verdana"/>
          <w:b/>
          <w:sz w:val="20"/>
        </w:rPr>
        <w:t>Valg af referent</w:t>
      </w:r>
    </w:p>
    <w:p w:rsidR="00A821B6" w:rsidRDefault="00A821B6" w:rsidP="00A821B6">
      <w:pPr>
        <w:pStyle w:val="ListParagraph"/>
        <w:tabs>
          <w:tab w:val="left" w:pos="1304"/>
          <w:tab w:val="left" w:pos="2608"/>
          <w:tab w:val="left" w:pos="3912"/>
          <w:tab w:val="left" w:pos="5216"/>
          <w:tab w:val="left" w:pos="6520"/>
          <w:tab w:val="left" w:pos="7824"/>
          <w:tab w:val="left" w:pos="9128"/>
        </w:tabs>
        <w:ind w:left="284"/>
        <w:rPr>
          <w:rFonts w:ascii="Verdana" w:hAnsi="Verdana"/>
          <w:b/>
          <w:sz w:val="20"/>
        </w:rPr>
      </w:pPr>
      <w:r>
        <w:rPr>
          <w:rFonts w:ascii="Verdana" w:hAnsi="Verdana"/>
          <w:sz w:val="20"/>
        </w:rPr>
        <w:t>Stine blev valgt som referent.</w:t>
      </w:r>
    </w:p>
    <w:p w:rsidR="00A821B6" w:rsidRDefault="00A821B6" w:rsidP="00A821B6">
      <w:pPr>
        <w:pStyle w:val="ListParagraph"/>
        <w:numPr>
          <w:ilvl w:val="0"/>
          <w:numId w:val="2"/>
        </w:numPr>
        <w:tabs>
          <w:tab w:val="clear" w:pos="360"/>
          <w:tab w:val="num" w:pos="644"/>
          <w:tab w:val="left" w:pos="1304"/>
          <w:tab w:val="left" w:pos="2608"/>
          <w:tab w:val="left" w:pos="3912"/>
          <w:tab w:val="left" w:pos="5216"/>
          <w:tab w:val="left" w:pos="6520"/>
          <w:tab w:val="left" w:pos="7824"/>
          <w:tab w:val="left" w:pos="9128"/>
        </w:tabs>
        <w:ind w:left="644" w:hanging="360"/>
        <w:rPr>
          <w:rFonts w:ascii="Verdana" w:hAnsi="Verdana"/>
          <w:b/>
          <w:sz w:val="20"/>
        </w:rPr>
      </w:pPr>
      <w:r>
        <w:rPr>
          <w:rFonts w:ascii="Verdana" w:hAnsi="Verdana"/>
          <w:b/>
          <w:sz w:val="20"/>
        </w:rPr>
        <w:t>Godkendelse af referat fra bestyrelsesmødet d. 27. september 2011</w:t>
      </w:r>
    </w:p>
    <w:p w:rsidR="00A821B6" w:rsidRDefault="00A821B6" w:rsidP="00A821B6">
      <w:pPr>
        <w:pStyle w:val="ListParagraph"/>
        <w:tabs>
          <w:tab w:val="left" w:pos="1304"/>
          <w:tab w:val="left" w:pos="2608"/>
          <w:tab w:val="left" w:pos="3912"/>
          <w:tab w:val="left" w:pos="5216"/>
          <w:tab w:val="left" w:pos="6520"/>
          <w:tab w:val="left" w:pos="7824"/>
          <w:tab w:val="left" w:pos="9128"/>
        </w:tabs>
        <w:ind w:left="284"/>
        <w:rPr>
          <w:rFonts w:ascii="Verdana" w:hAnsi="Verdana"/>
          <w:b/>
          <w:sz w:val="20"/>
        </w:rPr>
      </w:pPr>
      <w:r>
        <w:rPr>
          <w:rFonts w:ascii="Verdana" w:hAnsi="Verdana"/>
          <w:sz w:val="20"/>
        </w:rPr>
        <w:t>Referatet blev godkendt</w:t>
      </w:r>
      <w:r>
        <w:rPr>
          <w:rFonts w:ascii="Verdana" w:hAnsi="Verdana"/>
          <w:b/>
          <w:sz w:val="20"/>
        </w:rPr>
        <w:t>.</w:t>
      </w:r>
    </w:p>
    <w:p w:rsidR="00A821B6" w:rsidRDefault="00A821B6" w:rsidP="00A821B6">
      <w:pPr>
        <w:pStyle w:val="ListParagraph"/>
        <w:numPr>
          <w:ilvl w:val="0"/>
          <w:numId w:val="2"/>
        </w:numPr>
        <w:tabs>
          <w:tab w:val="clear" w:pos="360"/>
          <w:tab w:val="num" w:pos="644"/>
          <w:tab w:val="left" w:pos="1304"/>
          <w:tab w:val="left" w:pos="2608"/>
          <w:tab w:val="left" w:pos="3912"/>
          <w:tab w:val="left" w:pos="5216"/>
          <w:tab w:val="left" w:pos="6520"/>
          <w:tab w:val="left" w:pos="7824"/>
          <w:tab w:val="left" w:pos="9128"/>
        </w:tabs>
        <w:ind w:left="644" w:hanging="360"/>
        <w:rPr>
          <w:rFonts w:ascii="Verdana" w:hAnsi="Verdana"/>
          <w:b/>
          <w:sz w:val="20"/>
        </w:rPr>
      </w:pPr>
      <w:r>
        <w:rPr>
          <w:rFonts w:ascii="Verdana" w:hAnsi="Verdana"/>
          <w:b/>
          <w:sz w:val="20"/>
        </w:rPr>
        <w:t>Orientering og opfølgning</w:t>
      </w:r>
    </w:p>
    <w:p w:rsidR="00A821B6" w:rsidRDefault="00A821B6" w:rsidP="00A821B6">
      <w:pPr>
        <w:pStyle w:val="ListParagraph"/>
        <w:numPr>
          <w:ilvl w:val="1"/>
          <w:numId w:val="2"/>
        </w:numPr>
        <w:tabs>
          <w:tab w:val="clear" w:pos="360"/>
          <w:tab w:val="num" w:pos="1304"/>
          <w:tab w:val="left" w:pos="2608"/>
          <w:tab w:val="left" w:pos="3912"/>
          <w:tab w:val="left" w:pos="5216"/>
          <w:tab w:val="left" w:pos="6520"/>
          <w:tab w:val="left" w:pos="7824"/>
          <w:tab w:val="left" w:pos="9128"/>
        </w:tabs>
        <w:ind w:left="1440" w:hanging="360"/>
        <w:rPr>
          <w:rFonts w:ascii="Verdana" w:hAnsi="Verdana"/>
          <w:sz w:val="20"/>
        </w:rPr>
      </w:pPr>
      <w:r>
        <w:rPr>
          <w:rFonts w:ascii="Verdana" w:hAnsi="Verdana"/>
          <w:sz w:val="20"/>
        </w:rPr>
        <w:t>Orientering</w:t>
      </w:r>
    </w:p>
    <w:p w:rsidR="00A821B6" w:rsidRDefault="00A821B6" w:rsidP="00A821B6">
      <w:pPr>
        <w:pStyle w:val="ListParagraph"/>
        <w:numPr>
          <w:ilvl w:val="2"/>
          <w:numId w:val="2"/>
        </w:numPr>
        <w:tabs>
          <w:tab w:val="clear" w:pos="340"/>
          <w:tab w:val="left" w:pos="1304"/>
          <w:tab w:val="num" w:pos="2160"/>
          <w:tab w:val="left" w:pos="2608"/>
          <w:tab w:val="left" w:pos="3912"/>
          <w:tab w:val="left" w:pos="5216"/>
          <w:tab w:val="left" w:pos="6520"/>
          <w:tab w:val="left" w:pos="7824"/>
          <w:tab w:val="left" w:pos="9128"/>
        </w:tabs>
        <w:ind w:left="2160" w:hanging="380"/>
        <w:rPr>
          <w:rFonts w:ascii="Verdana" w:hAnsi="Verdana"/>
          <w:sz w:val="20"/>
        </w:rPr>
      </w:pPr>
      <w:r>
        <w:rPr>
          <w:rFonts w:ascii="Verdana" w:hAnsi="Verdana"/>
          <w:sz w:val="20"/>
        </w:rPr>
        <w:t xml:space="preserve">Skønsrapport fra 5 års gennemgang af </w:t>
      </w:r>
      <w:proofErr w:type="spellStart"/>
      <w:r>
        <w:rPr>
          <w:rFonts w:ascii="Verdana" w:hAnsi="Verdana"/>
          <w:sz w:val="20"/>
        </w:rPr>
        <w:t>tagprojekt</w:t>
      </w:r>
      <w:proofErr w:type="spellEnd"/>
      <w:r>
        <w:rPr>
          <w:rFonts w:ascii="Verdana" w:hAnsi="Verdana"/>
          <w:sz w:val="20"/>
        </w:rPr>
        <w:t xml:space="preserve"> er endnu ikke kommet.</w:t>
      </w:r>
    </w:p>
    <w:p w:rsidR="00A821B6" w:rsidRDefault="00A821B6" w:rsidP="00A821B6">
      <w:pPr>
        <w:pStyle w:val="ListParagraph"/>
        <w:numPr>
          <w:ilvl w:val="2"/>
          <w:numId w:val="2"/>
        </w:numPr>
        <w:tabs>
          <w:tab w:val="clear" w:pos="340"/>
          <w:tab w:val="left" w:pos="1304"/>
          <w:tab w:val="num" w:pos="2160"/>
          <w:tab w:val="left" w:pos="2608"/>
          <w:tab w:val="left" w:pos="3912"/>
          <w:tab w:val="left" w:pos="5216"/>
          <w:tab w:val="left" w:pos="6520"/>
          <w:tab w:val="left" w:pos="7824"/>
          <w:tab w:val="left" w:pos="9128"/>
        </w:tabs>
        <w:ind w:left="2160" w:hanging="380"/>
        <w:rPr>
          <w:rFonts w:ascii="Verdana" w:hAnsi="Verdana"/>
          <w:sz w:val="20"/>
        </w:rPr>
      </w:pPr>
      <w:r>
        <w:rPr>
          <w:rFonts w:ascii="Verdana" w:hAnsi="Verdana"/>
          <w:sz w:val="20"/>
        </w:rPr>
        <w:t>Ventilation i lejemål: De to parters advokater argumenterer.</w:t>
      </w:r>
    </w:p>
    <w:p w:rsidR="00A821B6" w:rsidRDefault="00A821B6" w:rsidP="00A821B6">
      <w:pPr>
        <w:pStyle w:val="ListParagraph"/>
        <w:numPr>
          <w:ilvl w:val="2"/>
          <w:numId w:val="2"/>
        </w:numPr>
        <w:tabs>
          <w:tab w:val="clear" w:pos="340"/>
          <w:tab w:val="left" w:pos="1304"/>
          <w:tab w:val="num" w:pos="2160"/>
          <w:tab w:val="left" w:pos="2608"/>
          <w:tab w:val="left" w:pos="3912"/>
          <w:tab w:val="left" w:pos="5216"/>
          <w:tab w:val="left" w:pos="6520"/>
          <w:tab w:val="left" w:pos="7824"/>
          <w:tab w:val="left" w:pos="9128"/>
        </w:tabs>
        <w:ind w:left="2160" w:hanging="380"/>
        <w:rPr>
          <w:rFonts w:ascii="Verdana" w:hAnsi="Verdana"/>
          <w:sz w:val="20"/>
        </w:rPr>
      </w:pPr>
      <w:r>
        <w:rPr>
          <w:rFonts w:ascii="Verdana" w:hAnsi="Verdana"/>
          <w:sz w:val="20"/>
        </w:rPr>
        <w:t>Afslutning af 1. etape af vinduesmaling: Der mangler endnu at blive udskiftet altandøre i de relevante lejligheder. Det sker fredag d. 4. november. Ud over problemer med rettidig nedtagning af stillads vurderer bestyrelsen, at projektet er forløbet fint, og at arbejdet ser pænt ud.</w:t>
      </w:r>
    </w:p>
    <w:p w:rsidR="00A821B6" w:rsidRDefault="00A821B6" w:rsidP="00A821B6">
      <w:pPr>
        <w:pStyle w:val="ListParagraph"/>
        <w:numPr>
          <w:ilvl w:val="2"/>
          <w:numId w:val="2"/>
        </w:numPr>
        <w:tabs>
          <w:tab w:val="clear" w:pos="340"/>
          <w:tab w:val="left" w:pos="1304"/>
          <w:tab w:val="num" w:pos="2160"/>
          <w:tab w:val="left" w:pos="2608"/>
          <w:tab w:val="left" w:pos="3912"/>
          <w:tab w:val="left" w:pos="5216"/>
          <w:tab w:val="left" w:pos="6520"/>
          <w:tab w:val="left" w:pos="7824"/>
          <w:tab w:val="left" w:pos="9128"/>
        </w:tabs>
        <w:ind w:left="2160" w:hanging="380"/>
        <w:rPr>
          <w:rFonts w:ascii="Verdana" w:hAnsi="Verdana"/>
          <w:sz w:val="20"/>
        </w:rPr>
      </w:pPr>
      <w:r>
        <w:rPr>
          <w:rFonts w:ascii="Verdana" w:hAnsi="Verdana"/>
          <w:sz w:val="20"/>
        </w:rPr>
        <w:t>Ekstra revisionshonorar: Bestyrelsen er uforstående over for en stor ekstraregning fra revisor, særligt fordi bestyrelsen samt andre rådgivere også har brugt meget tid på gennemgang af diverse udkast af regnskabet. Conni tager en dialog med revisor om ekstraregningen og proceduren for gennemgang af regnskab mm. for 2011/12. Proceduren tages op på et snarligt møde.</w:t>
      </w:r>
    </w:p>
    <w:p w:rsidR="00A821B6" w:rsidRDefault="00A821B6" w:rsidP="00A821B6">
      <w:pPr>
        <w:pStyle w:val="ListParagraph"/>
        <w:numPr>
          <w:ilvl w:val="1"/>
          <w:numId w:val="2"/>
        </w:numPr>
        <w:tabs>
          <w:tab w:val="clear" w:pos="360"/>
          <w:tab w:val="num" w:pos="1304"/>
          <w:tab w:val="left" w:pos="2608"/>
          <w:tab w:val="left" w:pos="3912"/>
          <w:tab w:val="left" w:pos="5216"/>
          <w:tab w:val="left" w:pos="6520"/>
          <w:tab w:val="left" w:pos="7824"/>
          <w:tab w:val="left" w:pos="9128"/>
        </w:tabs>
        <w:ind w:left="1440" w:hanging="360"/>
        <w:rPr>
          <w:rFonts w:ascii="Verdana" w:hAnsi="Verdana"/>
          <w:sz w:val="20"/>
        </w:rPr>
      </w:pPr>
      <w:r>
        <w:rPr>
          <w:rFonts w:ascii="Verdana" w:hAnsi="Verdana"/>
          <w:sz w:val="20"/>
        </w:rPr>
        <w:t>Opfølgning</w:t>
      </w:r>
    </w:p>
    <w:p w:rsidR="00A821B6" w:rsidRDefault="00A821B6" w:rsidP="00A821B6">
      <w:pPr>
        <w:pStyle w:val="ListParagraph"/>
        <w:numPr>
          <w:ilvl w:val="2"/>
          <w:numId w:val="2"/>
        </w:numPr>
        <w:tabs>
          <w:tab w:val="clear" w:pos="340"/>
          <w:tab w:val="left" w:pos="1304"/>
          <w:tab w:val="num" w:pos="2160"/>
          <w:tab w:val="left" w:pos="2608"/>
          <w:tab w:val="left" w:pos="3912"/>
          <w:tab w:val="left" w:pos="5216"/>
          <w:tab w:val="left" w:pos="6520"/>
          <w:tab w:val="left" w:pos="7824"/>
          <w:tab w:val="left" w:pos="9128"/>
        </w:tabs>
        <w:ind w:left="2160" w:hanging="380"/>
        <w:rPr>
          <w:rFonts w:ascii="Verdana" w:hAnsi="Verdana"/>
          <w:sz w:val="20"/>
        </w:rPr>
      </w:pPr>
      <w:r>
        <w:rPr>
          <w:rFonts w:ascii="Verdana" w:hAnsi="Verdana"/>
          <w:sz w:val="20"/>
        </w:rPr>
        <w:t xml:space="preserve">Ventilation i erhvervslejemål: Et ventilationsfirma har set på ventilationsmulighederne i grillbaren på </w:t>
      </w:r>
      <w:proofErr w:type="spellStart"/>
      <w:r>
        <w:rPr>
          <w:rFonts w:ascii="Verdana" w:hAnsi="Verdana"/>
          <w:sz w:val="20"/>
        </w:rPr>
        <w:t>Leifsgade</w:t>
      </w:r>
      <w:proofErr w:type="spellEnd"/>
      <w:r>
        <w:rPr>
          <w:rFonts w:ascii="Verdana" w:hAnsi="Verdana"/>
          <w:sz w:val="20"/>
        </w:rPr>
        <w:t xml:space="preserve">. Det viser sig, at der ikke er skorsten men blot attrapper på taget. </w:t>
      </w:r>
      <w:bookmarkStart w:id="0" w:name="GoBackcopy"/>
      <w:bookmarkEnd w:id="0"/>
      <w:r>
        <w:rPr>
          <w:rFonts w:ascii="Verdana" w:hAnsi="Verdana"/>
          <w:sz w:val="20"/>
        </w:rPr>
        <w:t xml:space="preserve">Der arbejdes videre på sagen. </w:t>
      </w:r>
    </w:p>
    <w:p w:rsidR="00A821B6" w:rsidRDefault="00A821B6" w:rsidP="00A821B6">
      <w:pPr>
        <w:pStyle w:val="ListParagraph"/>
        <w:numPr>
          <w:ilvl w:val="2"/>
          <w:numId w:val="2"/>
        </w:numPr>
        <w:tabs>
          <w:tab w:val="clear" w:pos="340"/>
          <w:tab w:val="left" w:pos="1304"/>
          <w:tab w:val="num" w:pos="2160"/>
          <w:tab w:val="left" w:pos="2608"/>
          <w:tab w:val="left" w:pos="3912"/>
          <w:tab w:val="left" w:pos="5216"/>
          <w:tab w:val="left" w:pos="6520"/>
          <w:tab w:val="left" w:pos="7824"/>
          <w:tab w:val="left" w:pos="9128"/>
        </w:tabs>
        <w:ind w:left="2160" w:hanging="380"/>
        <w:rPr>
          <w:rFonts w:ascii="Verdana" w:hAnsi="Verdana"/>
          <w:sz w:val="20"/>
        </w:rPr>
      </w:pPr>
      <w:r>
        <w:rPr>
          <w:rFonts w:ascii="Verdana" w:hAnsi="Verdana"/>
          <w:sz w:val="20"/>
        </w:rPr>
        <w:t>I børnehaven påbegyndes arbejdet med ny ventilation snart.</w:t>
      </w:r>
    </w:p>
    <w:p w:rsidR="00A821B6" w:rsidRDefault="00A821B6" w:rsidP="00A821B6">
      <w:pPr>
        <w:pStyle w:val="ListParagraph"/>
        <w:numPr>
          <w:ilvl w:val="2"/>
          <w:numId w:val="2"/>
        </w:numPr>
        <w:tabs>
          <w:tab w:val="clear" w:pos="340"/>
          <w:tab w:val="left" w:pos="1304"/>
          <w:tab w:val="num" w:pos="2160"/>
          <w:tab w:val="left" w:pos="2608"/>
          <w:tab w:val="left" w:pos="3912"/>
          <w:tab w:val="left" w:pos="5216"/>
          <w:tab w:val="left" w:pos="6520"/>
          <w:tab w:val="left" w:pos="7824"/>
          <w:tab w:val="left" w:pos="9128"/>
        </w:tabs>
        <w:ind w:left="2160" w:hanging="380"/>
        <w:rPr>
          <w:rFonts w:ascii="Verdana" w:hAnsi="Verdana"/>
          <w:sz w:val="20"/>
        </w:rPr>
      </w:pPr>
      <w:r>
        <w:rPr>
          <w:rFonts w:ascii="Verdana" w:hAnsi="Verdana"/>
          <w:sz w:val="20"/>
        </w:rPr>
        <w:t>Udendørs videoovervågning ved erhvervslejemål: Thomas følger op.</w:t>
      </w:r>
    </w:p>
    <w:p w:rsidR="00A821B6" w:rsidRDefault="00A821B6" w:rsidP="00A821B6">
      <w:pPr>
        <w:pStyle w:val="ListParagraph"/>
        <w:numPr>
          <w:ilvl w:val="2"/>
          <w:numId w:val="2"/>
        </w:numPr>
        <w:tabs>
          <w:tab w:val="clear" w:pos="340"/>
          <w:tab w:val="left" w:pos="1304"/>
          <w:tab w:val="num" w:pos="2160"/>
          <w:tab w:val="left" w:pos="2608"/>
          <w:tab w:val="left" w:pos="3912"/>
          <w:tab w:val="left" w:pos="5216"/>
          <w:tab w:val="left" w:pos="6520"/>
          <w:tab w:val="left" w:pos="7824"/>
          <w:tab w:val="left" w:pos="9128"/>
        </w:tabs>
        <w:ind w:left="2160" w:hanging="380"/>
        <w:rPr>
          <w:rFonts w:ascii="Verdana" w:hAnsi="Verdana"/>
          <w:sz w:val="20"/>
        </w:rPr>
      </w:pPr>
      <w:r>
        <w:rPr>
          <w:rFonts w:ascii="Verdana" w:hAnsi="Verdana"/>
          <w:sz w:val="20"/>
        </w:rPr>
        <w:t>Vedligeholdelsesplan på hjemmeside: Jesper arbejder videre.</w:t>
      </w:r>
    </w:p>
    <w:p w:rsidR="00A821B6" w:rsidRPr="00A821B6" w:rsidRDefault="00A821B6" w:rsidP="00A821B6">
      <w:pPr>
        <w:pStyle w:val="ListParagraph"/>
        <w:numPr>
          <w:ilvl w:val="2"/>
          <w:numId w:val="2"/>
        </w:numPr>
        <w:tabs>
          <w:tab w:val="clear" w:pos="340"/>
          <w:tab w:val="left" w:pos="1304"/>
          <w:tab w:val="num" w:pos="2160"/>
          <w:tab w:val="left" w:pos="2608"/>
          <w:tab w:val="left" w:pos="3912"/>
          <w:tab w:val="left" w:pos="5216"/>
          <w:tab w:val="left" w:pos="6520"/>
          <w:tab w:val="left" w:pos="7824"/>
          <w:tab w:val="left" w:pos="9128"/>
        </w:tabs>
        <w:ind w:left="2160" w:hanging="380"/>
        <w:rPr>
          <w:rFonts w:ascii="Verdana" w:hAnsi="Verdana"/>
          <w:sz w:val="20"/>
        </w:rPr>
      </w:pPr>
      <w:r>
        <w:rPr>
          <w:rFonts w:ascii="Verdana" w:hAnsi="Verdana"/>
          <w:sz w:val="20"/>
        </w:rPr>
        <w:t xml:space="preserve">Ekstra pavilloner til barnevognsparkering: Bestyrelsen har modtaget flere henvendelser vedrørende manglende plads til barnevogne. Tømreren er nu klar til at gå i gang og påbegynder arbejdet torsdag d. 3. november. Desuden sættes Meincke i gang med at tømme pavillonen med </w:t>
      </w:r>
      <w:proofErr w:type="spellStart"/>
      <w:r>
        <w:rPr>
          <w:rFonts w:ascii="Verdana" w:hAnsi="Verdana"/>
          <w:sz w:val="20"/>
        </w:rPr>
        <w:t>tøjcontaineren</w:t>
      </w:r>
      <w:proofErr w:type="spellEnd"/>
      <w:r>
        <w:rPr>
          <w:rFonts w:ascii="Verdana" w:hAnsi="Verdana"/>
          <w:sz w:val="20"/>
        </w:rPr>
        <w:t xml:space="preserve"> for affaldscontainere mv., så der pt. etableres akut-pladser. Beboere i ejendomme opfordres til at fjerne barnevogne, klapvogne og </w:t>
      </w:r>
      <w:proofErr w:type="spellStart"/>
      <w:r>
        <w:rPr>
          <w:rFonts w:ascii="Verdana" w:hAnsi="Verdana"/>
          <w:sz w:val="20"/>
        </w:rPr>
        <w:t>ligende</w:t>
      </w:r>
      <w:proofErr w:type="spellEnd"/>
      <w:r>
        <w:rPr>
          <w:rFonts w:ascii="Verdana" w:hAnsi="Verdana"/>
          <w:sz w:val="20"/>
        </w:rPr>
        <w:t xml:space="preserve">, som de ikke længere </w:t>
      </w:r>
      <w:r>
        <w:rPr>
          <w:rFonts w:ascii="Verdana" w:hAnsi="Verdana"/>
          <w:sz w:val="20"/>
        </w:rPr>
        <w:lastRenderedPageBreak/>
        <w:t>anvender. Desuden er det besluttet at tage indsamling af barnevogne med i den årlige cykelindsamling på permanent basis, så der kan ryddes ud i vognene løbende. Folk opfordres også til at benytte cykelkældrene til barnevogne på de markerede arealer. Når de to nye pavilloner er opført, vil i alt tre pavilloner blive reserveret til barnevogne. De tre pavilloner vil blive beklædt med plexiglas på siderne, så de parkerede barnevogne er bedre beskyttet mod regn og sne.</w:t>
      </w:r>
    </w:p>
    <w:p w:rsidR="00A821B6" w:rsidRDefault="00A821B6" w:rsidP="00A821B6">
      <w:pPr>
        <w:pStyle w:val="ListParagraph"/>
        <w:numPr>
          <w:ilvl w:val="0"/>
          <w:numId w:val="2"/>
        </w:numPr>
        <w:tabs>
          <w:tab w:val="clear" w:pos="360"/>
          <w:tab w:val="num" w:pos="644"/>
          <w:tab w:val="left" w:pos="1304"/>
          <w:tab w:val="left" w:pos="2608"/>
          <w:tab w:val="left" w:pos="3912"/>
          <w:tab w:val="left" w:pos="5216"/>
          <w:tab w:val="left" w:pos="6520"/>
          <w:tab w:val="left" w:pos="7824"/>
          <w:tab w:val="left" w:pos="9128"/>
        </w:tabs>
        <w:ind w:left="644" w:hanging="360"/>
        <w:rPr>
          <w:rFonts w:ascii="Verdana" w:hAnsi="Verdana"/>
          <w:b/>
          <w:sz w:val="20"/>
        </w:rPr>
      </w:pPr>
      <w:r>
        <w:rPr>
          <w:rFonts w:ascii="Verdana" w:hAnsi="Verdana"/>
          <w:b/>
          <w:sz w:val="20"/>
        </w:rPr>
        <w:t>Generalforsamlingen</w:t>
      </w:r>
    </w:p>
    <w:p w:rsidR="00A821B6" w:rsidRDefault="00A821B6" w:rsidP="00A821B6">
      <w:pPr>
        <w:pStyle w:val="ListParagraph"/>
        <w:numPr>
          <w:ilvl w:val="1"/>
          <w:numId w:val="2"/>
        </w:numPr>
        <w:tabs>
          <w:tab w:val="clear" w:pos="360"/>
          <w:tab w:val="num" w:pos="1304"/>
          <w:tab w:val="left" w:pos="2608"/>
          <w:tab w:val="left" w:pos="3912"/>
          <w:tab w:val="left" w:pos="5216"/>
          <w:tab w:val="left" w:pos="6520"/>
          <w:tab w:val="left" w:pos="7824"/>
          <w:tab w:val="left" w:pos="9128"/>
        </w:tabs>
        <w:ind w:left="1440" w:hanging="360"/>
        <w:rPr>
          <w:rFonts w:ascii="Verdana" w:hAnsi="Verdana"/>
          <w:sz w:val="20"/>
        </w:rPr>
      </w:pPr>
      <w:r>
        <w:rPr>
          <w:rFonts w:ascii="Verdana" w:hAnsi="Verdana"/>
          <w:sz w:val="20"/>
        </w:rPr>
        <w:t>Forslag: Til generalforsamlingen vil advokat Henrik Qwist blive bedt om at gennemgå forslagene til vedtægtsændringer. Conni tager opgaven med at fremlægge bestyrelsens motivation for at ville ændre på vilkårene for arbejdsweekenderne. Der er ikke kommet yderligere forslag ind.</w:t>
      </w:r>
    </w:p>
    <w:p w:rsidR="00A821B6" w:rsidRDefault="00A821B6" w:rsidP="00A821B6">
      <w:pPr>
        <w:pStyle w:val="ListParagraph"/>
        <w:numPr>
          <w:ilvl w:val="1"/>
          <w:numId w:val="2"/>
        </w:numPr>
        <w:tabs>
          <w:tab w:val="clear" w:pos="360"/>
          <w:tab w:val="num" w:pos="1304"/>
          <w:tab w:val="left" w:pos="2608"/>
          <w:tab w:val="left" w:pos="3912"/>
          <w:tab w:val="left" w:pos="5216"/>
          <w:tab w:val="left" w:pos="6520"/>
          <w:tab w:val="left" w:pos="7824"/>
          <w:tab w:val="left" w:pos="9128"/>
        </w:tabs>
        <w:ind w:left="1440" w:hanging="360"/>
        <w:rPr>
          <w:rFonts w:ascii="Verdana" w:hAnsi="Verdana"/>
          <w:sz w:val="20"/>
        </w:rPr>
      </w:pPr>
      <w:r>
        <w:rPr>
          <w:rFonts w:ascii="Verdana" w:hAnsi="Verdana"/>
          <w:sz w:val="20"/>
        </w:rPr>
        <w:t>Granskning: Conni sørger for at Henrik Qwist får de informationer han skal bruge for at kunne udarbejde en ny granskning.</w:t>
      </w:r>
    </w:p>
    <w:p w:rsidR="00A821B6" w:rsidRDefault="00A821B6" w:rsidP="00A821B6">
      <w:pPr>
        <w:pStyle w:val="ListParagraph"/>
        <w:numPr>
          <w:ilvl w:val="1"/>
          <w:numId w:val="2"/>
        </w:numPr>
        <w:tabs>
          <w:tab w:val="clear" w:pos="360"/>
          <w:tab w:val="num" w:pos="1304"/>
          <w:tab w:val="left" w:pos="2608"/>
          <w:tab w:val="left" w:pos="3912"/>
          <w:tab w:val="left" w:pos="5216"/>
          <w:tab w:val="left" w:pos="6520"/>
          <w:tab w:val="left" w:pos="7824"/>
          <w:tab w:val="left" w:pos="9128"/>
        </w:tabs>
        <w:ind w:left="1440" w:hanging="360"/>
        <w:rPr>
          <w:rFonts w:ascii="Verdana" w:hAnsi="Verdana"/>
          <w:sz w:val="20"/>
        </w:rPr>
      </w:pPr>
      <w:r>
        <w:rPr>
          <w:rFonts w:ascii="Verdana" w:hAnsi="Verdana"/>
          <w:sz w:val="20"/>
        </w:rPr>
        <w:t>Beretning: Thomas havde skrevet et udkast til beretningen, som blev gennemgået. Thomas færdiggør beretningen på grundlag af kommentarerne og forslagene til ændringer.</w:t>
      </w:r>
    </w:p>
    <w:p w:rsidR="00A821B6" w:rsidRDefault="00A821B6" w:rsidP="00A821B6">
      <w:pPr>
        <w:pStyle w:val="ListParagraph"/>
        <w:numPr>
          <w:ilvl w:val="1"/>
          <w:numId w:val="2"/>
        </w:numPr>
        <w:tabs>
          <w:tab w:val="clear" w:pos="360"/>
          <w:tab w:val="num" w:pos="1304"/>
          <w:tab w:val="left" w:pos="2608"/>
          <w:tab w:val="left" w:pos="3912"/>
          <w:tab w:val="left" w:pos="5216"/>
          <w:tab w:val="left" w:pos="6520"/>
          <w:tab w:val="left" w:pos="7824"/>
          <w:tab w:val="left" w:pos="9128"/>
        </w:tabs>
        <w:ind w:left="1440" w:hanging="360"/>
        <w:rPr>
          <w:rFonts w:ascii="Verdana" w:hAnsi="Verdana"/>
          <w:sz w:val="20"/>
        </w:rPr>
      </w:pPr>
      <w:r>
        <w:rPr>
          <w:rFonts w:ascii="Verdana" w:hAnsi="Verdana"/>
          <w:sz w:val="20"/>
        </w:rPr>
        <w:t>Servering: Kristina sørger for bestilling af lagkage m.m.</w:t>
      </w:r>
    </w:p>
    <w:p w:rsidR="00A821B6" w:rsidRDefault="00A821B6" w:rsidP="00A821B6">
      <w:pPr>
        <w:pStyle w:val="ListParagraph"/>
        <w:numPr>
          <w:ilvl w:val="1"/>
          <w:numId w:val="2"/>
        </w:numPr>
        <w:tabs>
          <w:tab w:val="clear" w:pos="360"/>
          <w:tab w:val="num" w:pos="1304"/>
          <w:tab w:val="left" w:pos="2608"/>
          <w:tab w:val="left" w:pos="3912"/>
          <w:tab w:val="left" w:pos="5216"/>
          <w:tab w:val="left" w:pos="6520"/>
          <w:tab w:val="left" w:pos="7824"/>
          <w:tab w:val="left" w:pos="9128"/>
        </w:tabs>
        <w:ind w:left="1440" w:hanging="360"/>
        <w:rPr>
          <w:rFonts w:ascii="Verdana" w:hAnsi="Verdana"/>
          <w:sz w:val="20"/>
        </w:rPr>
      </w:pPr>
      <w:r>
        <w:rPr>
          <w:rFonts w:ascii="Verdana" w:hAnsi="Verdana"/>
          <w:sz w:val="20"/>
        </w:rPr>
        <w:t>Fuldmagter: Bestyrelsen indsamlede 37 fuldmagter inden aftenens møde. Det vurderes at være nok til at undgå, at generalforsamlingen ikke er beslutningsdygtig pga. for ringe et fremmøde. I det omfang det kan nås følger de enkelte bestyrelsesmedlemmer op med yderligere indsamling frem til generalforsamlingen.</w:t>
      </w:r>
    </w:p>
    <w:p w:rsidR="00A821B6" w:rsidRDefault="00A821B6" w:rsidP="00A821B6">
      <w:pPr>
        <w:pStyle w:val="ListParagraph"/>
        <w:numPr>
          <w:ilvl w:val="1"/>
          <w:numId w:val="2"/>
        </w:numPr>
        <w:tabs>
          <w:tab w:val="clear" w:pos="360"/>
          <w:tab w:val="num" w:pos="1304"/>
          <w:tab w:val="left" w:pos="2608"/>
          <w:tab w:val="left" w:pos="3912"/>
          <w:tab w:val="left" w:pos="5216"/>
          <w:tab w:val="left" w:pos="6520"/>
          <w:tab w:val="left" w:pos="7824"/>
          <w:tab w:val="left" w:pos="9128"/>
        </w:tabs>
        <w:ind w:left="1440" w:hanging="360"/>
        <w:rPr>
          <w:rFonts w:ascii="Verdana" w:hAnsi="Verdana"/>
          <w:sz w:val="20"/>
        </w:rPr>
      </w:pPr>
      <w:r>
        <w:rPr>
          <w:rFonts w:ascii="Verdana" w:hAnsi="Verdana"/>
          <w:sz w:val="20"/>
        </w:rPr>
        <w:t>Nye medlemmer til bestyrelsen: Bestyrelsen har talt med to potentielt interesserede beboere. Stine tager en snak med den ene, som har nogle spørgsmål vedrørende bestyrelsesarbejdet.</w:t>
      </w:r>
    </w:p>
    <w:p w:rsidR="00A821B6" w:rsidRDefault="00A821B6" w:rsidP="00A821B6">
      <w:pPr>
        <w:pStyle w:val="ListParagraph"/>
        <w:numPr>
          <w:ilvl w:val="0"/>
          <w:numId w:val="2"/>
        </w:numPr>
        <w:tabs>
          <w:tab w:val="clear" w:pos="360"/>
          <w:tab w:val="num" w:pos="644"/>
          <w:tab w:val="left" w:pos="1304"/>
          <w:tab w:val="left" w:pos="2608"/>
          <w:tab w:val="left" w:pos="3912"/>
          <w:tab w:val="left" w:pos="5216"/>
          <w:tab w:val="left" w:pos="6520"/>
          <w:tab w:val="left" w:pos="7824"/>
          <w:tab w:val="left" w:pos="9128"/>
        </w:tabs>
        <w:ind w:left="644" w:hanging="360"/>
        <w:rPr>
          <w:rFonts w:ascii="Verdana" w:hAnsi="Verdana"/>
          <w:sz w:val="20"/>
        </w:rPr>
      </w:pPr>
      <w:r>
        <w:rPr>
          <w:rFonts w:ascii="Verdana" w:hAnsi="Verdana"/>
          <w:b/>
          <w:sz w:val="20"/>
        </w:rPr>
        <w:t>Eksklusion</w:t>
      </w:r>
    </w:p>
    <w:p w:rsidR="00A821B6" w:rsidRDefault="00A821B6" w:rsidP="00A821B6">
      <w:pPr>
        <w:pStyle w:val="ListParagraph"/>
        <w:tabs>
          <w:tab w:val="left" w:pos="1304"/>
          <w:tab w:val="left" w:pos="2608"/>
          <w:tab w:val="left" w:pos="3912"/>
          <w:tab w:val="left" w:pos="5216"/>
          <w:tab w:val="left" w:pos="6520"/>
          <w:tab w:val="left" w:pos="7824"/>
          <w:tab w:val="left" w:pos="9128"/>
        </w:tabs>
        <w:ind w:left="284"/>
        <w:rPr>
          <w:rFonts w:ascii="Verdana" w:hAnsi="Verdana"/>
          <w:b/>
          <w:sz w:val="20"/>
        </w:rPr>
      </w:pPr>
      <w:r>
        <w:rPr>
          <w:rFonts w:ascii="Verdana" w:hAnsi="Verdana"/>
          <w:sz w:val="20"/>
        </w:rPr>
        <w:t xml:space="preserve">I en sag om eksklusion, hvor bestyrelsen ikke har kunnet få kontakt med andelshaveren i tide, blev det helt </w:t>
      </w:r>
      <w:proofErr w:type="spellStart"/>
      <w:r>
        <w:rPr>
          <w:rFonts w:ascii="Verdana" w:hAnsi="Verdana"/>
          <w:sz w:val="20"/>
        </w:rPr>
        <w:t>ekstaordinært</w:t>
      </w:r>
      <w:proofErr w:type="spellEnd"/>
      <w:r>
        <w:rPr>
          <w:rFonts w:ascii="Verdana" w:hAnsi="Verdana"/>
          <w:sz w:val="20"/>
        </w:rPr>
        <w:t xml:space="preserve"> besluttet at trække </w:t>
      </w:r>
      <w:proofErr w:type="spellStart"/>
      <w:r>
        <w:rPr>
          <w:rFonts w:ascii="Verdana" w:hAnsi="Verdana"/>
          <w:sz w:val="20"/>
        </w:rPr>
        <w:t>ekslusionen</w:t>
      </w:r>
      <w:proofErr w:type="spellEnd"/>
      <w:r>
        <w:rPr>
          <w:rFonts w:ascii="Verdana" w:hAnsi="Verdana"/>
          <w:sz w:val="20"/>
        </w:rPr>
        <w:t xml:space="preserve"> tilbage, efter at restancen er blevet betalt. Beslutningen begrundes i, at andelshaveren har besluttet sig for at sælge sin andel..</w:t>
      </w:r>
    </w:p>
    <w:p w:rsidR="00A821B6" w:rsidRDefault="00A821B6" w:rsidP="00A821B6">
      <w:pPr>
        <w:pStyle w:val="ListParagraph"/>
        <w:numPr>
          <w:ilvl w:val="0"/>
          <w:numId w:val="2"/>
        </w:numPr>
        <w:tabs>
          <w:tab w:val="clear" w:pos="360"/>
          <w:tab w:val="num" w:pos="644"/>
          <w:tab w:val="left" w:pos="1304"/>
          <w:tab w:val="left" w:pos="2608"/>
          <w:tab w:val="left" w:pos="3912"/>
          <w:tab w:val="left" w:pos="5216"/>
          <w:tab w:val="left" w:pos="6520"/>
          <w:tab w:val="left" w:pos="7824"/>
          <w:tab w:val="left" w:pos="9128"/>
        </w:tabs>
        <w:ind w:left="644" w:hanging="360"/>
        <w:rPr>
          <w:rFonts w:ascii="Verdana" w:hAnsi="Verdana"/>
          <w:sz w:val="20"/>
        </w:rPr>
      </w:pPr>
      <w:proofErr w:type="spellStart"/>
      <w:r>
        <w:rPr>
          <w:rFonts w:ascii="Verdana" w:hAnsi="Verdana"/>
          <w:b/>
          <w:sz w:val="20"/>
        </w:rPr>
        <w:t>Portrenovering</w:t>
      </w:r>
      <w:proofErr w:type="spellEnd"/>
    </w:p>
    <w:p w:rsidR="00A821B6" w:rsidRDefault="00A821B6" w:rsidP="00A821B6">
      <w:pPr>
        <w:pStyle w:val="ListParagraph"/>
        <w:tabs>
          <w:tab w:val="left" w:pos="1304"/>
          <w:tab w:val="left" w:pos="2608"/>
          <w:tab w:val="left" w:pos="3912"/>
          <w:tab w:val="left" w:pos="5216"/>
          <w:tab w:val="left" w:pos="6520"/>
          <w:tab w:val="left" w:pos="7824"/>
          <w:tab w:val="left" w:pos="9128"/>
        </w:tabs>
        <w:ind w:left="284"/>
        <w:rPr>
          <w:rFonts w:ascii="Verdana" w:hAnsi="Verdana"/>
          <w:b/>
          <w:sz w:val="20"/>
        </w:rPr>
      </w:pPr>
      <w:r>
        <w:rPr>
          <w:rFonts w:ascii="Verdana" w:hAnsi="Verdana"/>
          <w:sz w:val="20"/>
        </w:rPr>
        <w:t xml:space="preserve">På baggrund af tre indkomne tilbud vælges Kim </w:t>
      </w:r>
      <w:proofErr w:type="spellStart"/>
      <w:r>
        <w:rPr>
          <w:rFonts w:ascii="Verdana" w:hAnsi="Verdana"/>
          <w:sz w:val="20"/>
        </w:rPr>
        <w:t>Siestø</w:t>
      </w:r>
      <w:proofErr w:type="spellEnd"/>
      <w:r>
        <w:rPr>
          <w:rFonts w:ascii="Verdana" w:hAnsi="Verdana"/>
          <w:sz w:val="20"/>
        </w:rPr>
        <w:t xml:space="preserve"> som entreprenør. Pt. afventes byggetilladelsen, men det forventes, den snart kommer, og at projektet er færdigt i starten af det nye år.</w:t>
      </w:r>
    </w:p>
    <w:p w:rsidR="00A821B6" w:rsidRDefault="00A821B6" w:rsidP="00A821B6">
      <w:pPr>
        <w:pStyle w:val="ListParagraph"/>
        <w:numPr>
          <w:ilvl w:val="0"/>
          <w:numId w:val="2"/>
        </w:numPr>
        <w:tabs>
          <w:tab w:val="clear" w:pos="360"/>
          <w:tab w:val="num" w:pos="644"/>
          <w:tab w:val="left" w:pos="1304"/>
          <w:tab w:val="left" w:pos="2608"/>
          <w:tab w:val="left" w:pos="3912"/>
          <w:tab w:val="left" w:pos="5216"/>
          <w:tab w:val="left" w:pos="6520"/>
          <w:tab w:val="left" w:pos="7824"/>
          <w:tab w:val="left" w:pos="9128"/>
        </w:tabs>
        <w:ind w:left="644" w:hanging="360"/>
        <w:rPr>
          <w:rFonts w:ascii="Verdana" w:hAnsi="Verdana"/>
          <w:b/>
          <w:sz w:val="20"/>
        </w:rPr>
      </w:pPr>
      <w:r>
        <w:rPr>
          <w:rFonts w:ascii="Verdana" w:hAnsi="Verdana"/>
          <w:b/>
          <w:sz w:val="20"/>
        </w:rPr>
        <w:t>Salg</w:t>
      </w:r>
    </w:p>
    <w:p w:rsidR="00A821B6" w:rsidRDefault="00A821B6" w:rsidP="00A821B6">
      <w:pPr>
        <w:pStyle w:val="ListParagraph"/>
        <w:numPr>
          <w:ilvl w:val="1"/>
          <w:numId w:val="2"/>
        </w:numPr>
        <w:tabs>
          <w:tab w:val="clear" w:pos="360"/>
          <w:tab w:val="num" w:pos="1304"/>
          <w:tab w:val="left" w:pos="2608"/>
          <w:tab w:val="left" w:pos="3912"/>
          <w:tab w:val="left" w:pos="5216"/>
          <w:tab w:val="left" w:pos="6520"/>
          <w:tab w:val="left" w:pos="7824"/>
          <w:tab w:val="left" w:pos="9128"/>
        </w:tabs>
        <w:ind w:left="1440" w:hanging="360"/>
        <w:rPr>
          <w:rFonts w:ascii="Verdana" w:hAnsi="Verdana"/>
          <w:sz w:val="20"/>
        </w:rPr>
      </w:pPr>
      <w:r>
        <w:rPr>
          <w:rFonts w:ascii="Verdana" w:hAnsi="Verdana"/>
          <w:sz w:val="20"/>
        </w:rPr>
        <w:t xml:space="preserve">Gennemgang og eventuel </w:t>
      </w:r>
      <w:proofErr w:type="spellStart"/>
      <w:r>
        <w:rPr>
          <w:rFonts w:ascii="Verdana" w:hAnsi="Verdana"/>
          <w:sz w:val="20"/>
        </w:rPr>
        <w:t>tilretning</w:t>
      </w:r>
      <w:proofErr w:type="spellEnd"/>
      <w:r>
        <w:rPr>
          <w:rFonts w:ascii="Verdana" w:hAnsi="Verdana"/>
          <w:sz w:val="20"/>
        </w:rPr>
        <w:t xml:space="preserve"> af salgsprocedure: Udskudt</w:t>
      </w:r>
    </w:p>
    <w:p w:rsidR="00A821B6" w:rsidRPr="00A821B6" w:rsidRDefault="00A821B6" w:rsidP="00A821B6">
      <w:pPr>
        <w:pStyle w:val="ListParagraph"/>
        <w:numPr>
          <w:ilvl w:val="1"/>
          <w:numId w:val="2"/>
        </w:numPr>
        <w:tabs>
          <w:tab w:val="clear" w:pos="360"/>
          <w:tab w:val="num" w:pos="1304"/>
          <w:tab w:val="left" w:pos="2608"/>
          <w:tab w:val="left" w:pos="3912"/>
          <w:tab w:val="left" w:pos="5216"/>
          <w:tab w:val="left" w:pos="6520"/>
          <w:tab w:val="left" w:pos="7824"/>
          <w:tab w:val="left" w:pos="9128"/>
        </w:tabs>
        <w:ind w:left="1440" w:hanging="360"/>
        <w:rPr>
          <w:rFonts w:ascii="Verdana" w:hAnsi="Verdana"/>
          <w:sz w:val="20"/>
        </w:rPr>
      </w:pPr>
      <w:r>
        <w:rPr>
          <w:rFonts w:ascii="Verdana" w:hAnsi="Verdana"/>
          <w:sz w:val="20"/>
        </w:rPr>
        <w:t xml:space="preserve">Status og opfølgning på salgene: Der er solgt tre lejelejligheder i starten at det nye regnskabsår. Indtægten vil først figurere på det igangværende års regnskab. Den lejlighed på 5.-6. sal, som foreningen har erhvervet sig på tvangsauktion, er sendt ud til ventelisterne. Hvis der ikke melder sig nogen interesserede købere, vil salget blive overdraget til Administration Danmark. Det blev besluttet, at der skal foretages en samlet vurdering af andelen </w:t>
      </w:r>
      <w:proofErr w:type="spellStart"/>
      <w:r>
        <w:rPr>
          <w:rFonts w:ascii="Verdana" w:hAnsi="Verdana"/>
          <w:sz w:val="20"/>
        </w:rPr>
        <w:t>incl</w:t>
      </w:r>
      <w:proofErr w:type="spellEnd"/>
      <w:r>
        <w:rPr>
          <w:rFonts w:ascii="Verdana" w:hAnsi="Verdana"/>
          <w:sz w:val="20"/>
        </w:rPr>
        <w:t>. udvidelsen på 6.sal.</w:t>
      </w:r>
    </w:p>
    <w:p w:rsidR="00A821B6" w:rsidRDefault="00A821B6" w:rsidP="00A821B6">
      <w:pPr>
        <w:pStyle w:val="ListParagraph"/>
        <w:numPr>
          <w:ilvl w:val="0"/>
          <w:numId w:val="2"/>
        </w:numPr>
        <w:tabs>
          <w:tab w:val="clear" w:pos="360"/>
          <w:tab w:val="num" w:pos="644"/>
          <w:tab w:val="left" w:pos="1304"/>
          <w:tab w:val="left" w:pos="2608"/>
          <w:tab w:val="left" w:pos="3912"/>
          <w:tab w:val="left" w:pos="5216"/>
          <w:tab w:val="left" w:pos="6520"/>
          <w:tab w:val="left" w:pos="7824"/>
          <w:tab w:val="left" w:pos="9128"/>
        </w:tabs>
        <w:ind w:left="644" w:hanging="360"/>
        <w:rPr>
          <w:rFonts w:ascii="Verdana" w:hAnsi="Verdana"/>
          <w:sz w:val="20"/>
        </w:rPr>
      </w:pPr>
      <w:r>
        <w:rPr>
          <w:rFonts w:ascii="Verdana" w:hAnsi="Verdana"/>
          <w:b/>
          <w:sz w:val="20"/>
        </w:rPr>
        <w:t>Eventuelt</w:t>
      </w:r>
    </w:p>
    <w:p w:rsidR="00A821B6" w:rsidRDefault="00A821B6" w:rsidP="00A821B6">
      <w:pPr>
        <w:pStyle w:val="ListParagraph"/>
        <w:tabs>
          <w:tab w:val="left" w:pos="1304"/>
          <w:tab w:val="left" w:pos="2608"/>
          <w:tab w:val="left" w:pos="3912"/>
          <w:tab w:val="left" w:pos="5216"/>
          <w:tab w:val="left" w:pos="6520"/>
          <w:tab w:val="left" w:pos="7824"/>
          <w:tab w:val="left" w:pos="9128"/>
        </w:tabs>
        <w:ind w:left="284"/>
        <w:rPr>
          <w:rFonts w:ascii="Verdana" w:hAnsi="Verdana"/>
          <w:b/>
          <w:sz w:val="20"/>
        </w:rPr>
      </w:pPr>
      <w:r>
        <w:rPr>
          <w:rFonts w:ascii="Verdana" w:hAnsi="Verdana"/>
          <w:sz w:val="20"/>
        </w:rPr>
        <w:lastRenderedPageBreak/>
        <w:t>En lejer afviser at betale for udbedring af følger efter vandskade. Sagen er nu overdraget til foreningens advokat Henrik Qwist.</w:t>
      </w:r>
    </w:p>
    <w:p w:rsidR="00A821B6" w:rsidRDefault="00A821B6">
      <w:pPr>
        <w:rPr>
          <w:rFonts w:ascii="Verdana" w:hAnsi="Verdana" w:cs="Arial"/>
          <w:b/>
        </w:rPr>
      </w:pPr>
    </w:p>
    <w:p w:rsidR="00A821B6" w:rsidRDefault="00A821B6">
      <w:pPr>
        <w:rPr>
          <w:rFonts w:ascii="Verdana" w:hAnsi="Verdana" w:cs="Arial"/>
          <w:b/>
        </w:rPr>
      </w:pPr>
    </w:p>
    <w:p w:rsidR="008C625C" w:rsidRPr="00A821B6" w:rsidRDefault="008C625C" w:rsidP="00A821B6">
      <w:pPr>
        <w:rPr>
          <w:rFonts w:cstheme="minorHAnsi"/>
          <w:sz w:val="20"/>
          <w:szCs w:val="20"/>
        </w:rPr>
      </w:pPr>
    </w:p>
    <w:sectPr w:rsidR="008C625C" w:rsidRPr="00A821B6" w:rsidSect="00CD6E51">
      <w:pgSz w:w="11906" w:h="16838"/>
      <w:pgMar w:top="425" w:right="851" w:bottom="170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decimal"/>
      <w:isLgl/>
      <w:lvlText w:val="%1."/>
      <w:lvlJc w:val="left"/>
      <w:pPr>
        <w:tabs>
          <w:tab w:val="num" w:pos="360"/>
        </w:tabs>
        <w:ind w:left="360" w:firstLine="284"/>
      </w:pPr>
      <w:rPr>
        <w:rFonts w:ascii="Times New Roman" w:eastAsia="ヒラギノ角ゴ Pro W3" w:hAnsi="Times New Roman" w:cs="Times New Roman" w:hint="default"/>
        <w:b/>
        <w:color w:val="000000"/>
        <w:position w:val="0"/>
      </w:rPr>
    </w:lvl>
    <w:lvl w:ilvl="1">
      <w:start w:val="1"/>
      <w:numFmt w:val="lowerLetter"/>
      <w:lvlText w:val="%2."/>
      <w:lvlJc w:val="left"/>
      <w:pPr>
        <w:tabs>
          <w:tab w:val="num" w:pos="360"/>
        </w:tabs>
        <w:ind w:left="360" w:firstLine="1080"/>
      </w:pPr>
      <w:rPr>
        <w:color w:val="000000"/>
        <w:position w:val="0"/>
      </w:rPr>
    </w:lvl>
    <w:lvl w:ilvl="2">
      <w:start w:val="1"/>
      <w:numFmt w:val="lowerRoman"/>
      <w:lvlText w:val="%3."/>
      <w:lvlJc w:val="left"/>
      <w:pPr>
        <w:tabs>
          <w:tab w:val="num" w:pos="340"/>
        </w:tabs>
        <w:ind w:left="340" w:firstLine="1820"/>
      </w:pPr>
      <w:rPr>
        <w:color w:val="000000"/>
        <w:position w:val="0"/>
      </w:rPr>
    </w:lvl>
    <w:lvl w:ilvl="3">
      <w:start w:val="1"/>
      <w:numFmt w:val="decimal"/>
      <w:isLgl/>
      <w:lvlText w:val="%4."/>
      <w:lvlJc w:val="left"/>
      <w:pPr>
        <w:tabs>
          <w:tab w:val="num" w:pos="360"/>
        </w:tabs>
        <w:ind w:left="360" w:firstLine="2520"/>
      </w:pPr>
      <w:rPr>
        <w:color w:val="000000"/>
        <w:position w:val="0"/>
      </w:rPr>
    </w:lvl>
    <w:lvl w:ilvl="4">
      <w:start w:val="1"/>
      <w:numFmt w:val="lowerLetter"/>
      <w:lvlText w:val="%5."/>
      <w:lvlJc w:val="left"/>
      <w:pPr>
        <w:tabs>
          <w:tab w:val="num" w:pos="360"/>
        </w:tabs>
        <w:ind w:left="360" w:firstLine="3240"/>
      </w:pPr>
      <w:rPr>
        <w:color w:val="000000"/>
        <w:position w:val="0"/>
      </w:rPr>
    </w:lvl>
    <w:lvl w:ilvl="5">
      <w:start w:val="1"/>
      <w:numFmt w:val="lowerRoman"/>
      <w:lvlText w:val="%6."/>
      <w:lvlJc w:val="left"/>
      <w:pPr>
        <w:tabs>
          <w:tab w:val="num" w:pos="340"/>
        </w:tabs>
        <w:ind w:left="340" w:firstLine="3980"/>
      </w:pPr>
      <w:rPr>
        <w:color w:val="000000"/>
        <w:position w:val="0"/>
      </w:rPr>
    </w:lvl>
    <w:lvl w:ilvl="6">
      <w:start w:val="1"/>
      <w:numFmt w:val="decimal"/>
      <w:isLgl/>
      <w:lvlText w:val="%7."/>
      <w:lvlJc w:val="left"/>
      <w:pPr>
        <w:tabs>
          <w:tab w:val="num" w:pos="360"/>
        </w:tabs>
        <w:ind w:left="360" w:firstLine="4680"/>
      </w:pPr>
      <w:rPr>
        <w:color w:val="000000"/>
        <w:position w:val="0"/>
      </w:rPr>
    </w:lvl>
    <w:lvl w:ilvl="7">
      <w:start w:val="1"/>
      <w:numFmt w:val="lowerLetter"/>
      <w:lvlText w:val="%8."/>
      <w:lvlJc w:val="left"/>
      <w:pPr>
        <w:tabs>
          <w:tab w:val="num" w:pos="360"/>
        </w:tabs>
        <w:ind w:left="360" w:firstLine="5400"/>
      </w:pPr>
      <w:rPr>
        <w:color w:val="000000"/>
        <w:position w:val="0"/>
      </w:rPr>
    </w:lvl>
    <w:lvl w:ilvl="8">
      <w:start w:val="1"/>
      <w:numFmt w:val="lowerRoman"/>
      <w:lvlText w:val="%9."/>
      <w:lvlJc w:val="left"/>
      <w:pPr>
        <w:tabs>
          <w:tab w:val="num" w:pos="340"/>
        </w:tabs>
        <w:ind w:left="340" w:firstLine="6140"/>
      </w:pPr>
      <w:rPr>
        <w:color w:val="000000"/>
        <w:position w:val="0"/>
      </w:rPr>
    </w:lvl>
  </w:abstractNum>
  <w:abstractNum w:abstractNumId="1">
    <w:nsid w:val="116F027E"/>
    <w:multiLevelType w:val="hybridMultilevel"/>
    <w:tmpl w:val="13447C3A"/>
    <w:lvl w:ilvl="0" w:tplc="428A0B5C">
      <w:start w:val="1"/>
      <w:numFmt w:val="decimal"/>
      <w:lvlText w:val="%1."/>
      <w:lvlJc w:val="left"/>
      <w:pPr>
        <w:ind w:left="644"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304"/>
  <w:hyphenationZone w:val="425"/>
  <w:characterSpacingControl w:val="doNotCompress"/>
  <w:compat>
    <w:useFELayout/>
  </w:compat>
  <w:rsids>
    <w:rsidRoot w:val="0046178B"/>
    <w:rsid w:val="000A057E"/>
    <w:rsid w:val="00300909"/>
    <w:rsid w:val="003851A0"/>
    <w:rsid w:val="0046178B"/>
    <w:rsid w:val="00465486"/>
    <w:rsid w:val="005F23BA"/>
    <w:rsid w:val="00764CF5"/>
    <w:rsid w:val="008C625C"/>
    <w:rsid w:val="00964DE0"/>
    <w:rsid w:val="00A821B6"/>
    <w:rsid w:val="00AE01CC"/>
    <w:rsid w:val="00CD6E51"/>
    <w:rsid w:val="00E1011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F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178B"/>
    <w:pPr>
      <w:ind w:left="720"/>
      <w:contextualSpacing/>
    </w:pPr>
  </w:style>
  <w:style w:type="paragraph" w:styleId="Markeringsbobletekst">
    <w:name w:val="Balloon Text"/>
    <w:basedOn w:val="Normal"/>
    <w:link w:val="MarkeringsbobletekstTegn"/>
    <w:uiPriority w:val="99"/>
    <w:semiHidden/>
    <w:unhideWhenUsed/>
    <w:rsid w:val="00A821B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821B6"/>
    <w:rPr>
      <w:rFonts w:ascii="Tahoma" w:hAnsi="Tahoma" w:cs="Tahoma"/>
      <w:sz w:val="16"/>
      <w:szCs w:val="16"/>
    </w:rPr>
  </w:style>
  <w:style w:type="paragraph" w:customStyle="1" w:styleId="ListParagraph">
    <w:name w:val="List Paragraph"/>
    <w:rsid w:val="00A821B6"/>
    <w:pPr>
      <w:ind w:left="720"/>
    </w:pPr>
    <w:rPr>
      <w:rFonts w:ascii="Times New Roman" w:eastAsia="ヒラギノ角ゴ Pro W3" w:hAnsi="Times New Roman"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178B"/>
    <w:pPr>
      <w:ind w:left="720"/>
      <w:contextualSpacing/>
    </w:pPr>
  </w:style>
</w:styles>
</file>

<file path=word/webSettings.xml><?xml version="1.0" encoding="utf-8"?>
<w:webSettings xmlns:r="http://schemas.openxmlformats.org/officeDocument/2006/relationships" xmlns:w="http://schemas.openxmlformats.org/wordprocessingml/2006/main">
  <w:divs>
    <w:div w:id="932930604">
      <w:bodyDiv w:val="1"/>
      <w:marLeft w:val="0"/>
      <w:marRight w:val="0"/>
      <w:marTop w:val="0"/>
      <w:marBottom w:val="0"/>
      <w:divBdr>
        <w:top w:val="none" w:sz="0" w:space="0" w:color="auto"/>
        <w:left w:val="none" w:sz="0" w:space="0" w:color="auto"/>
        <w:bottom w:val="none" w:sz="0" w:space="0" w:color="auto"/>
        <w:right w:val="none" w:sz="0" w:space="0" w:color="auto"/>
      </w:divBdr>
    </w:div>
    <w:div w:id="20824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676</Words>
  <Characters>4124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Morten Inc.</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Gekko</dc:creator>
  <cp:lastModifiedBy>Varmemester A/B Njal</cp:lastModifiedBy>
  <cp:revision>2</cp:revision>
  <dcterms:created xsi:type="dcterms:W3CDTF">2011-11-22T07:42:00Z</dcterms:created>
  <dcterms:modified xsi:type="dcterms:W3CDTF">2011-11-22T07:42:00Z</dcterms:modified>
</cp:coreProperties>
</file>